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E09D" w14:textId="77777777" w:rsidR="00190DB2" w:rsidRDefault="00190DB2" w:rsidP="00190DB2">
      <w:pPr>
        <w:tabs>
          <w:tab w:val="center" w:pos="4320"/>
          <w:tab w:val="right" w:pos="8640"/>
        </w:tabs>
        <w:jc w:val="center"/>
        <w:rPr>
          <w:b/>
          <w:bCs/>
          <w:sz w:val="32"/>
          <w:szCs w:val="32"/>
        </w:rPr>
      </w:pPr>
      <w:r>
        <w:rPr>
          <w:b/>
          <w:bCs/>
          <w:sz w:val="32"/>
          <w:szCs w:val="32"/>
        </w:rPr>
        <w:t>Core C American History</w:t>
      </w:r>
    </w:p>
    <w:p w14:paraId="4237EB49" w14:textId="77777777" w:rsidR="00190DB2" w:rsidRDefault="00190DB2" w:rsidP="00190DB2">
      <w:pPr>
        <w:tabs>
          <w:tab w:val="center" w:pos="4320"/>
          <w:tab w:val="right" w:pos="8640"/>
        </w:tabs>
        <w:jc w:val="center"/>
        <w:rPr>
          <w:b/>
          <w:bCs/>
          <w:sz w:val="32"/>
          <w:szCs w:val="32"/>
        </w:rPr>
      </w:pPr>
      <w:r>
        <w:rPr>
          <w:b/>
          <w:bCs/>
          <w:sz w:val="32"/>
          <w:szCs w:val="32"/>
        </w:rPr>
        <w:t xml:space="preserve">PEP Mandarin </w:t>
      </w:r>
    </w:p>
    <w:p w14:paraId="61F546AC" w14:textId="77777777" w:rsidR="007663DF" w:rsidRDefault="007663DF" w:rsidP="007663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r>
        <w:rPr>
          <w:b/>
          <w:bCs/>
          <w:sz w:val="32"/>
          <w:szCs w:val="32"/>
        </w:rPr>
        <w:t>Mrs. Gauthier</w:t>
      </w:r>
    </w:p>
    <w:p w14:paraId="13D15ABD" w14:textId="77777777" w:rsidR="00190DB2" w:rsidRDefault="00190DB2" w:rsidP="00190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32"/>
          <w:szCs w:val="32"/>
        </w:rPr>
      </w:pPr>
      <w:r>
        <w:rPr>
          <w:b/>
          <w:bCs/>
          <w:sz w:val="32"/>
          <w:szCs w:val="32"/>
        </w:rPr>
        <w:t>4</w:t>
      </w:r>
      <w:r w:rsidRPr="008519F1">
        <w:rPr>
          <w:b/>
          <w:bCs/>
          <w:sz w:val="32"/>
          <w:szCs w:val="32"/>
          <w:vertAlign w:val="superscript"/>
        </w:rPr>
        <w:t>th</w:t>
      </w:r>
      <w:r>
        <w:rPr>
          <w:b/>
          <w:bCs/>
          <w:sz w:val="32"/>
          <w:szCs w:val="32"/>
        </w:rPr>
        <w:t xml:space="preserve">   Quarter—Week 1</w:t>
      </w:r>
    </w:p>
    <w:p w14:paraId="6192BCA1" w14:textId="77777777" w:rsidR="00190DB2" w:rsidRDefault="00190DB2" w:rsidP="00190DB2">
      <w:pPr>
        <w:jc w:val="center"/>
        <w:rPr>
          <w:sz w:val="24"/>
          <w:szCs w:val="24"/>
        </w:rPr>
      </w:pPr>
    </w:p>
    <w:p w14:paraId="555B60A0" w14:textId="77777777" w:rsidR="00190DB2" w:rsidRDefault="00190DB2" w:rsidP="00190DB2">
      <w:pPr>
        <w:rPr>
          <w:b/>
          <w:bCs/>
          <w:sz w:val="28"/>
          <w:szCs w:val="28"/>
        </w:rPr>
      </w:pPr>
      <w:r>
        <w:rPr>
          <w:b/>
          <w:bCs/>
          <w:sz w:val="28"/>
          <w:szCs w:val="28"/>
        </w:rPr>
        <w:t>In-Class Days:</w:t>
      </w:r>
    </w:p>
    <w:tbl>
      <w:tblPr>
        <w:tblW w:w="0" w:type="auto"/>
        <w:tblLayout w:type="fixed"/>
        <w:tblCellMar>
          <w:left w:w="180" w:type="dxa"/>
          <w:right w:w="180" w:type="dxa"/>
        </w:tblCellMar>
        <w:tblLook w:val="04A0" w:firstRow="1" w:lastRow="0" w:firstColumn="1" w:lastColumn="0" w:noHBand="0" w:noVBand="1"/>
      </w:tblPr>
      <w:tblGrid>
        <w:gridCol w:w="4426"/>
        <w:gridCol w:w="4428"/>
      </w:tblGrid>
      <w:tr w:rsidR="00190DB2" w14:paraId="3CC5326A" w14:textId="77777777" w:rsidTr="00BB5AF2">
        <w:trPr>
          <w:trHeight w:val="331"/>
        </w:trPr>
        <w:tc>
          <w:tcPr>
            <w:tcW w:w="4426" w:type="dxa"/>
            <w:tcBorders>
              <w:top w:val="single" w:sz="8" w:space="0" w:color="auto"/>
              <w:left w:val="single" w:sz="8" w:space="0" w:color="auto"/>
              <w:bottom w:val="nil"/>
              <w:right w:val="nil"/>
            </w:tcBorders>
            <w:hideMark/>
          </w:tcPr>
          <w:p w14:paraId="2D96C8CC" w14:textId="06C12E26" w:rsidR="00190DB2" w:rsidRDefault="00190DB2" w:rsidP="00BB5AF2">
            <w:pPr>
              <w:autoSpaceDE/>
              <w:rPr>
                <w:sz w:val="24"/>
                <w:szCs w:val="24"/>
              </w:rPr>
            </w:pPr>
            <w:proofErr w:type="gramStart"/>
            <w:r>
              <w:rPr>
                <w:b/>
                <w:bCs/>
                <w:sz w:val="28"/>
                <w:szCs w:val="28"/>
              </w:rPr>
              <w:t>Tuesday,  March</w:t>
            </w:r>
            <w:proofErr w:type="gramEnd"/>
            <w:r>
              <w:rPr>
                <w:b/>
                <w:bCs/>
                <w:sz w:val="28"/>
                <w:szCs w:val="28"/>
              </w:rPr>
              <w:t xml:space="preserve"> </w:t>
            </w:r>
            <w:r w:rsidR="00F82725">
              <w:rPr>
                <w:b/>
                <w:bCs/>
                <w:sz w:val="28"/>
                <w:szCs w:val="28"/>
              </w:rPr>
              <w:t>19</w:t>
            </w:r>
            <w:r>
              <w:rPr>
                <w:b/>
                <w:bCs/>
                <w:sz w:val="28"/>
                <w:szCs w:val="28"/>
              </w:rPr>
              <w:t>, 202</w:t>
            </w:r>
            <w:r w:rsidR="00F82725">
              <w:rPr>
                <w:b/>
                <w:bCs/>
                <w:sz w:val="28"/>
                <w:szCs w:val="28"/>
              </w:rPr>
              <w:t>4</w:t>
            </w:r>
          </w:p>
        </w:tc>
        <w:tc>
          <w:tcPr>
            <w:tcW w:w="4428" w:type="dxa"/>
            <w:tcBorders>
              <w:top w:val="single" w:sz="8" w:space="0" w:color="auto"/>
              <w:left w:val="single" w:sz="8" w:space="0" w:color="auto"/>
              <w:bottom w:val="nil"/>
              <w:right w:val="single" w:sz="8" w:space="0" w:color="auto"/>
            </w:tcBorders>
          </w:tcPr>
          <w:p w14:paraId="62311E06" w14:textId="77777777" w:rsidR="00190DB2" w:rsidRDefault="00297AA5" w:rsidP="00BB5AF2">
            <w:pPr>
              <w:autoSpaceDE/>
              <w:autoSpaceDN/>
              <w:rPr>
                <w:sz w:val="24"/>
                <w:szCs w:val="24"/>
              </w:rPr>
            </w:pPr>
            <w:r>
              <w:rPr>
                <w:sz w:val="24"/>
                <w:szCs w:val="24"/>
              </w:rPr>
              <w:t xml:space="preserve">Introduce History Film </w:t>
            </w:r>
            <w:proofErr w:type="gramStart"/>
            <w:r>
              <w:rPr>
                <w:sz w:val="24"/>
                <w:szCs w:val="24"/>
              </w:rPr>
              <w:t>project</w:t>
            </w:r>
            <w:proofErr w:type="gramEnd"/>
          </w:p>
          <w:p w14:paraId="0CA1F874" w14:textId="33889285" w:rsidR="00297AA5" w:rsidRPr="00CD5E30" w:rsidRDefault="00297AA5" w:rsidP="00BB5AF2">
            <w:pPr>
              <w:autoSpaceDE/>
              <w:autoSpaceDN/>
              <w:rPr>
                <w:sz w:val="24"/>
                <w:szCs w:val="24"/>
              </w:rPr>
            </w:pPr>
            <w:r>
              <w:rPr>
                <w:sz w:val="24"/>
                <w:szCs w:val="24"/>
              </w:rPr>
              <w:t xml:space="preserve"> Discuss the late 1930s and the lead up to WWII </w:t>
            </w:r>
          </w:p>
        </w:tc>
      </w:tr>
      <w:tr w:rsidR="00190DB2" w14:paraId="65F89CBC" w14:textId="77777777" w:rsidTr="00BB5AF2">
        <w:trPr>
          <w:trHeight w:val="610"/>
        </w:trPr>
        <w:tc>
          <w:tcPr>
            <w:tcW w:w="4426" w:type="dxa"/>
            <w:tcBorders>
              <w:top w:val="single" w:sz="8" w:space="0" w:color="auto"/>
              <w:left w:val="single" w:sz="8" w:space="0" w:color="auto"/>
              <w:bottom w:val="single" w:sz="8" w:space="0" w:color="auto"/>
              <w:right w:val="nil"/>
            </w:tcBorders>
            <w:hideMark/>
          </w:tcPr>
          <w:p w14:paraId="742BCFCA" w14:textId="500CA6E6" w:rsidR="00190DB2" w:rsidRDefault="00190DB2" w:rsidP="00BB5AF2">
            <w:pPr>
              <w:autoSpaceDE/>
              <w:rPr>
                <w:sz w:val="24"/>
                <w:szCs w:val="24"/>
              </w:rPr>
            </w:pPr>
            <w:r>
              <w:rPr>
                <w:b/>
                <w:bCs/>
                <w:sz w:val="28"/>
                <w:szCs w:val="28"/>
              </w:rPr>
              <w:t>Thursday, March 2</w:t>
            </w:r>
            <w:r w:rsidR="00F82725">
              <w:rPr>
                <w:b/>
                <w:bCs/>
                <w:sz w:val="28"/>
                <w:szCs w:val="28"/>
              </w:rPr>
              <w:t>1</w:t>
            </w:r>
            <w:r>
              <w:rPr>
                <w:b/>
                <w:bCs/>
                <w:sz w:val="28"/>
                <w:szCs w:val="28"/>
              </w:rPr>
              <w:t>, 202</w:t>
            </w:r>
            <w:r w:rsidR="00F82725">
              <w:rPr>
                <w:b/>
                <w:bCs/>
                <w:sz w:val="28"/>
                <w:szCs w:val="28"/>
              </w:rPr>
              <w:t>4</w:t>
            </w:r>
          </w:p>
        </w:tc>
        <w:tc>
          <w:tcPr>
            <w:tcW w:w="4428" w:type="dxa"/>
            <w:tcBorders>
              <w:top w:val="single" w:sz="8" w:space="0" w:color="auto"/>
              <w:left w:val="single" w:sz="8" w:space="0" w:color="auto"/>
              <w:bottom w:val="single" w:sz="8" w:space="0" w:color="auto"/>
              <w:right w:val="single" w:sz="8" w:space="0" w:color="auto"/>
            </w:tcBorders>
            <w:hideMark/>
          </w:tcPr>
          <w:p w14:paraId="4FCF7CEE" w14:textId="34829F0F" w:rsidR="004C35BD" w:rsidRPr="00472DF8" w:rsidRDefault="00297AA5" w:rsidP="004C35BD">
            <w:pPr>
              <w:textAlignment w:val="baseline"/>
              <w:rPr>
                <w:sz w:val="24"/>
                <w:szCs w:val="24"/>
              </w:rPr>
            </w:pPr>
            <w:r>
              <w:rPr>
                <w:sz w:val="24"/>
                <w:szCs w:val="24"/>
              </w:rPr>
              <w:t xml:space="preserve">Discuss WWII </w:t>
            </w:r>
          </w:p>
        </w:tc>
      </w:tr>
    </w:tbl>
    <w:p w14:paraId="0DA1D62E" w14:textId="77777777" w:rsidR="00190DB2" w:rsidRDefault="00190DB2" w:rsidP="00190DB2">
      <w:pPr>
        <w:overflowPunct/>
        <w:rPr>
          <w:noProof/>
        </w:rPr>
      </w:pPr>
    </w:p>
    <w:p w14:paraId="14A25C2F" w14:textId="77777777" w:rsidR="00190DB2" w:rsidRDefault="00190DB2" w:rsidP="00190DB2">
      <w:pPr>
        <w:rPr>
          <w:b/>
          <w:bCs/>
          <w:sz w:val="28"/>
          <w:szCs w:val="28"/>
        </w:rPr>
      </w:pPr>
      <w:r>
        <w:rPr>
          <w:b/>
          <w:bCs/>
          <w:sz w:val="28"/>
          <w:szCs w:val="28"/>
        </w:rPr>
        <w:t>Homeschool Days:</w:t>
      </w:r>
    </w:p>
    <w:p w14:paraId="33B736C4" w14:textId="77777777" w:rsidR="00190DB2" w:rsidRDefault="00190DB2" w:rsidP="00190DB2">
      <w:pPr>
        <w:rPr>
          <w:b/>
          <w:bCs/>
          <w:sz w:val="28"/>
          <w:szCs w:val="28"/>
        </w:rPr>
      </w:pPr>
    </w:p>
    <w:tbl>
      <w:tblPr>
        <w:tblW w:w="0" w:type="auto"/>
        <w:tblLayout w:type="fixed"/>
        <w:tblCellMar>
          <w:left w:w="180" w:type="dxa"/>
          <w:right w:w="180" w:type="dxa"/>
        </w:tblCellMar>
        <w:tblLook w:val="04A0" w:firstRow="1" w:lastRow="0" w:firstColumn="1" w:lastColumn="0" w:noHBand="0" w:noVBand="1"/>
      </w:tblPr>
      <w:tblGrid>
        <w:gridCol w:w="4434"/>
        <w:gridCol w:w="4435"/>
      </w:tblGrid>
      <w:tr w:rsidR="00190DB2" w14:paraId="60C01931" w14:textId="77777777" w:rsidTr="00BB5AF2">
        <w:trPr>
          <w:trHeight w:val="673"/>
        </w:trPr>
        <w:tc>
          <w:tcPr>
            <w:tcW w:w="4434" w:type="dxa"/>
            <w:tcBorders>
              <w:top w:val="single" w:sz="8" w:space="0" w:color="auto"/>
              <w:left w:val="single" w:sz="8" w:space="0" w:color="auto"/>
              <w:bottom w:val="nil"/>
              <w:right w:val="nil"/>
            </w:tcBorders>
            <w:hideMark/>
          </w:tcPr>
          <w:p w14:paraId="16BCBFD1" w14:textId="40602E03" w:rsidR="00190DB2" w:rsidRDefault="00190DB2" w:rsidP="00BB5AF2">
            <w:pPr>
              <w:autoSpaceDE/>
              <w:rPr>
                <w:sz w:val="24"/>
                <w:szCs w:val="24"/>
              </w:rPr>
            </w:pPr>
            <w:r>
              <w:rPr>
                <w:b/>
                <w:bCs/>
                <w:sz w:val="28"/>
                <w:szCs w:val="28"/>
              </w:rPr>
              <w:t>Wednesday, March 2</w:t>
            </w:r>
            <w:r w:rsidR="00F82725">
              <w:rPr>
                <w:b/>
                <w:bCs/>
                <w:sz w:val="28"/>
                <w:szCs w:val="28"/>
              </w:rPr>
              <w:t>0</w:t>
            </w:r>
            <w:r>
              <w:rPr>
                <w:b/>
                <w:bCs/>
                <w:sz w:val="28"/>
                <w:szCs w:val="28"/>
              </w:rPr>
              <w:t>, 202</w:t>
            </w:r>
            <w:r w:rsidR="00F82725">
              <w:rPr>
                <w:b/>
                <w:bCs/>
                <w:sz w:val="28"/>
                <w:szCs w:val="28"/>
              </w:rPr>
              <w:t>4</w:t>
            </w:r>
          </w:p>
        </w:tc>
        <w:tc>
          <w:tcPr>
            <w:tcW w:w="4435" w:type="dxa"/>
            <w:tcBorders>
              <w:top w:val="single" w:sz="8" w:space="0" w:color="auto"/>
              <w:left w:val="single" w:sz="8" w:space="0" w:color="auto"/>
              <w:bottom w:val="nil"/>
              <w:right w:val="single" w:sz="8"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3956"/>
            </w:tblGrid>
            <w:tr w:rsidR="00190DB2" w14:paraId="1385E7F6" w14:textId="77777777" w:rsidTr="00BB5AF2">
              <w:trPr>
                <w:trHeight w:val="523"/>
              </w:trPr>
              <w:tc>
                <w:tcPr>
                  <w:tcW w:w="3956" w:type="dxa"/>
                </w:tcPr>
                <w:p w14:paraId="06C99D7E" w14:textId="0EACA0DE" w:rsidR="00297AA5" w:rsidRDefault="00297AA5" w:rsidP="00297AA5">
                  <w:pPr>
                    <w:rPr>
                      <w:sz w:val="24"/>
                      <w:szCs w:val="24"/>
                    </w:rPr>
                  </w:pPr>
                  <w:r>
                    <w:rPr>
                      <w:sz w:val="24"/>
                      <w:szCs w:val="24"/>
                    </w:rPr>
                    <w:t xml:space="preserve">Read pp </w:t>
                  </w:r>
                  <w:r w:rsidR="00121802">
                    <w:rPr>
                      <w:sz w:val="24"/>
                      <w:szCs w:val="24"/>
                    </w:rPr>
                    <w:t xml:space="preserve">491- </w:t>
                  </w:r>
                  <w:proofErr w:type="gramStart"/>
                  <w:r w:rsidR="00121802">
                    <w:rPr>
                      <w:sz w:val="24"/>
                      <w:szCs w:val="24"/>
                    </w:rPr>
                    <w:t>498</w:t>
                  </w:r>
                  <w:proofErr w:type="gramEnd"/>
                  <w:r>
                    <w:rPr>
                      <w:sz w:val="24"/>
                      <w:szCs w:val="24"/>
                    </w:rPr>
                    <w:t xml:space="preserve"> </w:t>
                  </w:r>
                </w:p>
                <w:p w14:paraId="39CD4968" w14:textId="29125ECB" w:rsidR="000B6B5E" w:rsidRPr="00B00879" w:rsidRDefault="00297AA5" w:rsidP="00561C94">
                  <w:pPr>
                    <w:rPr>
                      <w:sz w:val="23"/>
                      <w:szCs w:val="23"/>
                    </w:rPr>
                  </w:pPr>
                  <w:r>
                    <w:rPr>
                      <w:sz w:val="24"/>
                      <w:szCs w:val="24"/>
                    </w:rPr>
                    <w:t>Section</w:t>
                  </w:r>
                  <w:r w:rsidR="00121802">
                    <w:rPr>
                      <w:sz w:val="24"/>
                      <w:szCs w:val="24"/>
                    </w:rPr>
                    <w:t xml:space="preserve"> Review</w:t>
                  </w:r>
                  <w:r>
                    <w:rPr>
                      <w:sz w:val="24"/>
                      <w:szCs w:val="24"/>
                    </w:rPr>
                    <w:t xml:space="preserve"> p. </w:t>
                  </w:r>
                  <w:r w:rsidR="00121802">
                    <w:rPr>
                      <w:sz w:val="24"/>
                      <w:szCs w:val="24"/>
                    </w:rPr>
                    <w:t>498</w:t>
                  </w:r>
                  <w:r w:rsidRPr="00724A91">
                    <w:rPr>
                      <w:sz w:val="24"/>
                      <w:szCs w:val="24"/>
                    </w:rPr>
                    <w:t xml:space="preserve">  </w:t>
                  </w:r>
                </w:p>
              </w:tc>
            </w:tr>
          </w:tbl>
          <w:p w14:paraId="13207F4B" w14:textId="77777777" w:rsidR="00190DB2" w:rsidRPr="00F402D0" w:rsidRDefault="00190DB2" w:rsidP="00BB5AF2">
            <w:pPr>
              <w:rPr>
                <w:sz w:val="24"/>
                <w:szCs w:val="24"/>
              </w:rPr>
            </w:pPr>
          </w:p>
        </w:tc>
      </w:tr>
      <w:tr w:rsidR="00190DB2" w14:paraId="749141AB" w14:textId="77777777" w:rsidTr="00BB5AF2">
        <w:trPr>
          <w:trHeight w:val="403"/>
        </w:trPr>
        <w:tc>
          <w:tcPr>
            <w:tcW w:w="4434" w:type="dxa"/>
            <w:tcBorders>
              <w:top w:val="single" w:sz="8" w:space="0" w:color="auto"/>
              <w:left w:val="single" w:sz="8" w:space="0" w:color="auto"/>
              <w:bottom w:val="nil"/>
              <w:right w:val="nil"/>
            </w:tcBorders>
            <w:hideMark/>
          </w:tcPr>
          <w:p w14:paraId="44934870" w14:textId="20021765" w:rsidR="00190DB2" w:rsidRDefault="00190DB2" w:rsidP="00BB5AF2">
            <w:pPr>
              <w:keepNext/>
              <w:autoSpaceDE/>
              <w:rPr>
                <w:sz w:val="24"/>
                <w:szCs w:val="24"/>
              </w:rPr>
            </w:pPr>
            <w:r>
              <w:rPr>
                <w:b/>
                <w:bCs/>
                <w:sz w:val="28"/>
                <w:szCs w:val="28"/>
              </w:rPr>
              <w:t>Friday, March 2</w:t>
            </w:r>
            <w:r w:rsidR="00F82725">
              <w:rPr>
                <w:b/>
                <w:bCs/>
                <w:sz w:val="28"/>
                <w:szCs w:val="28"/>
              </w:rPr>
              <w:t>2</w:t>
            </w:r>
            <w:r>
              <w:rPr>
                <w:b/>
                <w:bCs/>
                <w:sz w:val="28"/>
                <w:szCs w:val="28"/>
              </w:rPr>
              <w:t>, 202</w:t>
            </w:r>
            <w:r w:rsidR="00F82725">
              <w:rPr>
                <w:b/>
                <w:bCs/>
                <w:sz w:val="28"/>
                <w:szCs w:val="28"/>
              </w:rPr>
              <w:t>4</w:t>
            </w:r>
          </w:p>
        </w:tc>
        <w:tc>
          <w:tcPr>
            <w:tcW w:w="4435" w:type="dxa"/>
            <w:tcBorders>
              <w:top w:val="single" w:sz="8" w:space="0" w:color="auto"/>
              <w:left w:val="single" w:sz="8" w:space="0" w:color="auto"/>
              <w:bottom w:val="nil"/>
              <w:right w:val="single" w:sz="8" w:space="0" w:color="auto"/>
            </w:tcBorders>
            <w:hideMark/>
          </w:tcPr>
          <w:p w14:paraId="27940504" w14:textId="6B650A6A" w:rsidR="003B6539" w:rsidRDefault="003B6539" w:rsidP="00561C94">
            <w:pPr>
              <w:rPr>
                <w:sz w:val="24"/>
                <w:szCs w:val="24"/>
              </w:rPr>
            </w:pPr>
            <w:r>
              <w:rPr>
                <w:sz w:val="24"/>
                <w:szCs w:val="24"/>
              </w:rPr>
              <w:t xml:space="preserve"> </w:t>
            </w:r>
            <w:r w:rsidR="00561C94" w:rsidRPr="00724A91">
              <w:rPr>
                <w:sz w:val="24"/>
                <w:szCs w:val="24"/>
              </w:rPr>
              <w:t xml:space="preserve">Study Churchill’s speech on p. </w:t>
            </w:r>
            <w:r w:rsidR="00B22555">
              <w:rPr>
                <w:sz w:val="24"/>
                <w:szCs w:val="24"/>
              </w:rPr>
              <w:t>497</w:t>
            </w:r>
            <w:r w:rsidR="00561C94" w:rsidRPr="00724A91">
              <w:rPr>
                <w:sz w:val="24"/>
                <w:szCs w:val="24"/>
              </w:rPr>
              <w:t xml:space="preserve">.  In a short essay, </w:t>
            </w:r>
            <w:r w:rsidR="00561C94">
              <w:rPr>
                <w:sz w:val="24"/>
                <w:szCs w:val="24"/>
              </w:rPr>
              <w:t xml:space="preserve">one page, </w:t>
            </w:r>
            <w:r w:rsidR="00561C94" w:rsidRPr="00724A91">
              <w:rPr>
                <w:sz w:val="24"/>
                <w:szCs w:val="24"/>
              </w:rPr>
              <w:t>answer the following:  What goals do you think Churchill had for this speech?  What images does he use and why?  What emotions is he appealing to and what is the likely effect on those listening?</w:t>
            </w:r>
          </w:p>
        </w:tc>
      </w:tr>
      <w:tr w:rsidR="00561C94" w14:paraId="7A90350D" w14:textId="77777777" w:rsidTr="00BB5AF2">
        <w:trPr>
          <w:trHeight w:val="484"/>
        </w:trPr>
        <w:tc>
          <w:tcPr>
            <w:tcW w:w="4434" w:type="dxa"/>
            <w:tcBorders>
              <w:top w:val="single" w:sz="8" w:space="0" w:color="auto"/>
              <w:left w:val="single" w:sz="8" w:space="0" w:color="auto"/>
              <w:bottom w:val="single" w:sz="8" w:space="0" w:color="auto"/>
              <w:right w:val="nil"/>
            </w:tcBorders>
            <w:hideMark/>
          </w:tcPr>
          <w:p w14:paraId="03912773" w14:textId="1E600B15" w:rsidR="00561C94" w:rsidRDefault="00561C94" w:rsidP="00561C94">
            <w:pPr>
              <w:autoSpaceDE/>
              <w:rPr>
                <w:sz w:val="24"/>
                <w:szCs w:val="24"/>
              </w:rPr>
            </w:pPr>
            <w:proofErr w:type="gramStart"/>
            <w:r>
              <w:rPr>
                <w:b/>
                <w:bCs/>
                <w:sz w:val="28"/>
                <w:szCs w:val="28"/>
              </w:rPr>
              <w:t>Monday,  March</w:t>
            </w:r>
            <w:proofErr w:type="gramEnd"/>
            <w:r>
              <w:rPr>
                <w:b/>
                <w:bCs/>
                <w:sz w:val="28"/>
                <w:szCs w:val="28"/>
              </w:rPr>
              <w:t xml:space="preserve"> 2</w:t>
            </w:r>
            <w:r w:rsidR="00F82725">
              <w:rPr>
                <w:b/>
                <w:bCs/>
                <w:sz w:val="28"/>
                <w:szCs w:val="28"/>
              </w:rPr>
              <w:t>5</w:t>
            </w:r>
            <w:r>
              <w:rPr>
                <w:b/>
                <w:bCs/>
                <w:sz w:val="28"/>
                <w:szCs w:val="28"/>
              </w:rPr>
              <w:t>, 202</w:t>
            </w:r>
            <w:r w:rsidR="00F82725">
              <w:rPr>
                <w:b/>
                <w:bCs/>
                <w:sz w:val="28"/>
                <w:szCs w:val="28"/>
              </w:rPr>
              <w:t>4</w:t>
            </w:r>
          </w:p>
        </w:tc>
        <w:tc>
          <w:tcPr>
            <w:tcW w:w="4435" w:type="dxa"/>
            <w:tcBorders>
              <w:top w:val="single" w:sz="8" w:space="0" w:color="auto"/>
              <w:left w:val="single" w:sz="8" w:space="0" w:color="auto"/>
              <w:bottom w:val="single" w:sz="8" w:space="0" w:color="auto"/>
              <w:right w:val="single" w:sz="8" w:space="0" w:color="auto"/>
            </w:tcBorders>
            <w:hideMark/>
          </w:tcPr>
          <w:p w14:paraId="3DA35B1F" w14:textId="76A9C22D" w:rsidR="00561C94" w:rsidRDefault="00561C94" w:rsidP="00561C94">
            <w:pPr>
              <w:rPr>
                <w:sz w:val="24"/>
                <w:szCs w:val="24"/>
              </w:rPr>
            </w:pPr>
            <w:r>
              <w:rPr>
                <w:sz w:val="24"/>
                <w:szCs w:val="24"/>
              </w:rPr>
              <w:t xml:space="preserve"> Read pp. </w:t>
            </w:r>
            <w:r w:rsidR="00B22555">
              <w:rPr>
                <w:sz w:val="24"/>
                <w:szCs w:val="24"/>
              </w:rPr>
              <w:t>499- 507</w:t>
            </w:r>
          </w:p>
          <w:p w14:paraId="32D61A3C" w14:textId="77777777" w:rsidR="00561C94" w:rsidRDefault="00561C94" w:rsidP="00561C94">
            <w:pPr>
              <w:rPr>
                <w:sz w:val="24"/>
                <w:szCs w:val="24"/>
              </w:rPr>
            </w:pPr>
            <w:r>
              <w:rPr>
                <w:sz w:val="24"/>
                <w:szCs w:val="24"/>
              </w:rPr>
              <w:t>Section</w:t>
            </w:r>
            <w:r w:rsidR="00B22555">
              <w:rPr>
                <w:sz w:val="24"/>
                <w:szCs w:val="24"/>
              </w:rPr>
              <w:t xml:space="preserve"> Review p. 507</w:t>
            </w:r>
          </w:p>
          <w:p w14:paraId="74C311D6" w14:textId="31896992" w:rsidR="00B22555" w:rsidRPr="0075005A" w:rsidRDefault="00B22555" w:rsidP="00561C94">
            <w:pPr>
              <w:rPr>
                <w:sz w:val="24"/>
                <w:szCs w:val="24"/>
              </w:rPr>
            </w:pPr>
            <w:r>
              <w:rPr>
                <w:sz w:val="24"/>
                <w:szCs w:val="24"/>
              </w:rPr>
              <w:t xml:space="preserve">Ch 22 act. 1 </w:t>
            </w:r>
          </w:p>
        </w:tc>
      </w:tr>
      <w:tr w:rsidR="00561C94" w14:paraId="33B7DC29" w14:textId="77777777" w:rsidTr="00181301">
        <w:trPr>
          <w:trHeight w:val="60"/>
        </w:trPr>
        <w:tc>
          <w:tcPr>
            <w:tcW w:w="4434" w:type="dxa"/>
            <w:tcBorders>
              <w:top w:val="single" w:sz="8" w:space="0" w:color="auto"/>
              <w:left w:val="single" w:sz="8" w:space="0" w:color="auto"/>
              <w:bottom w:val="single" w:sz="8" w:space="0" w:color="auto"/>
              <w:right w:val="nil"/>
            </w:tcBorders>
          </w:tcPr>
          <w:p w14:paraId="522AB844" w14:textId="77777777" w:rsidR="00561C94" w:rsidRDefault="00561C94" w:rsidP="00561C94">
            <w:pPr>
              <w:autoSpaceDE/>
              <w:rPr>
                <w:b/>
                <w:bCs/>
                <w:sz w:val="28"/>
                <w:szCs w:val="28"/>
              </w:rPr>
            </w:pPr>
          </w:p>
        </w:tc>
        <w:tc>
          <w:tcPr>
            <w:tcW w:w="4435" w:type="dxa"/>
            <w:tcBorders>
              <w:top w:val="single" w:sz="8" w:space="0" w:color="auto"/>
              <w:left w:val="single" w:sz="8" w:space="0" w:color="auto"/>
              <w:bottom w:val="single" w:sz="8" w:space="0" w:color="auto"/>
              <w:right w:val="single" w:sz="8" w:space="0" w:color="auto"/>
            </w:tcBorders>
          </w:tcPr>
          <w:p w14:paraId="4BEBE4DD" w14:textId="77777777" w:rsidR="00561C94" w:rsidRDefault="00561C94" w:rsidP="00561C94">
            <w:pPr>
              <w:rPr>
                <w:sz w:val="24"/>
                <w:szCs w:val="24"/>
              </w:rPr>
            </w:pPr>
          </w:p>
        </w:tc>
      </w:tr>
    </w:tbl>
    <w:p w14:paraId="09502CBC" w14:textId="77777777" w:rsidR="00190DB2" w:rsidRDefault="00190DB2" w:rsidP="00190DB2">
      <w:pPr>
        <w:rPr>
          <w:b/>
          <w:bCs/>
          <w:sz w:val="28"/>
          <w:szCs w:val="28"/>
        </w:rPr>
      </w:pPr>
    </w:p>
    <w:p w14:paraId="63D0E942" w14:textId="0C288F73" w:rsidR="00190DB2" w:rsidRDefault="00190DB2" w:rsidP="00190DB2">
      <w:pPr>
        <w:rPr>
          <w:b/>
          <w:bCs/>
          <w:sz w:val="28"/>
          <w:szCs w:val="28"/>
        </w:rPr>
      </w:pPr>
      <w:r>
        <w:rPr>
          <w:b/>
          <w:bCs/>
          <w:sz w:val="28"/>
          <w:szCs w:val="28"/>
        </w:rPr>
        <w:t>Written work is due on:  Tuesday, 3/</w:t>
      </w:r>
      <w:r w:rsidR="00B41C83">
        <w:rPr>
          <w:b/>
          <w:bCs/>
          <w:sz w:val="28"/>
          <w:szCs w:val="28"/>
        </w:rPr>
        <w:t>2</w:t>
      </w:r>
      <w:r w:rsidR="00F82725">
        <w:rPr>
          <w:b/>
          <w:bCs/>
          <w:sz w:val="28"/>
          <w:szCs w:val="28"/>
        </w:rPr>
        <w:t>6</w:t>
      </w:r>
      <w:r>
        <w:rPr>
          <w:b/>
          <w:bCs/>
          <w:sz w:val="28"/>
          <w:szCs w:val="28"/>
        </w:rPr>
        <w:t>/2</w:t>
      </w:r>
      <w:r w:rsidR="00F82725">
        <w:rPr>
          <w:b/>
          <w:bCs/>
          <w:sz w:val="28"/>
          <w:szCs w:val="28"/>
        </w:rPr>
        <w:t>4</w:t>
      </w:r>
    </w:p>
    <w:p w14:paraId="60917552" w14:textId="77777777" w:rsidR="00190DB2" w:rsidRDefault="00190DB2" w:rsidP="00190DB2">
      <w:pPr>
        <w:rPr>
          <w:b/>
          <w:bCs/>
          <w:sz w:val="28"/>
          <w:szCs w:val="28"/>
        </w:rPr>
      </w:pPr>
    </w:p>
    <w:p w14:paraId="474EBDA7" w14:textId="77777777" w:rsidR="00190DB2" w:rsidRDefault="00190DB2" w:rsidP="00190DB2">
      <w:pPr>
        <w:rPr>
          <w:b/>
          <w:bCs/>
          <w:sz w:val="28"/>
          <w:szCs w:val="28"/>
        </w:rPr>
      </w:pPr>
      <w:r>
        <w:rPr>
          <w:b/>
          <w:bCs/>
          <w:sz w:val="28"/>
          <w:szCs w:val="28"/>
          <w:u w:val="single"/>
        </w:rPr>
        <w:t>To Turn In</w:t>
      </w:r>
      <w:r>
        <w:rPr>
          <w:b/>
          <w:bCs/>
          <w:sz w:val="28"/>
          <w:szCs w:val="28"/>
        </w:rPr>
        <w:t xml:space="preserve">: </w:t>
      </w:r>
    </w:p>
    <w:p w14:paraId="32CE9AF7" w14:textId="77777777" w:rsidR="00190DB2" w:rsidRDefault="00190DB2" w:rsidP="00190DB2">
      <w:pPr>
        <w:rPr>
          <w:rFonts w:ascii="Symbol" w:hAnsi="Symbol" w:cs="Symbol"/>
          <w:b/>
          <w:bCs/>
          <w:noProof/>
          <w:sz w:val="24"/>
          <w:szCs w:val="24"/>
        </w:rPr>
      </w:pPr>
      <w:r>
        <w:rPr>
          <w:rFonts w:ascii="Symbol" w:hAnsi="Symbol" w:cs="Symbol"/>
          <w:b/>
          <w:bCs/>
          <w:noProof/>
          <w:sz w:val="24"/>
          <w:szCs w:val="24"/>
        </w:rPr>
        <w:t></w:t>
      </w:r>
    </w:p>
    <w:p w14:paraId="3B1BD3C4" w14:textId="63396601" w:rsidR="00190DB2" w:rsidRDefault="003B6539" w:rsidP="00190DB2">
      <w:pPr>
        <w:rPr>
          <w:sz w:val="24"/>
          <w:szCs w:val="24"/>
        </w:rPr>
      </w:pPr>
      <w:r w:rsidRPr="003B6539">
        <w:rPr>
          <w:sz w:val="24"/>
          <w:szCs w:val="24"/>
        </w:rPr>
        <w:t>Section</w:t>
      </w:r>
      <w:r w:rsidR="00B22555">
        <w:rPr>
          <w:sz w:val="24"/>
          <w:szCs w:val="24"/>
        </w:rPr>
        <w:t xml:space="preserve"> review 498, 507</w:t>
      </w:r>
    </w:p>
    <w:p w14:paraId="2C0B2BF3" w14:textId="1BAAE615" w:rsidR="00B22555" w:rsidRDefault="00B22555" w:rsidP="00190DB2">
      <w:pPr>
        <w:rPr>
          <w:sz w:val="24"/>
          <w:szCs w:val="24"/>
        </w:rPr>
      </w:pPr>
      <w:r>
        <w:rPr>
          <w:sz w:val="24"/>
          <w:szCs w:val="24"/>
        </w:rPr>
        <w:t xml:space="preserve">Ch 22 Act 1 </w:t>
      </w:r>
    </w:p>
    <w:p w14:paraId="4E18F194" w14:textId="0C43CFB1" w:rsidR="00561C94" w:rsidRPr="003B6539" w:rsidRDefault="00561C94" w:rsidP="00190DB2">
      <w:pPr>
        <w:rPr>
          <w:sz w:val="24"/>
          <w:szCs w:val="24"/>
        </w:rPr>
      </w:pPr>
      <w:r>
        <w:rPr>
          <w:sz w:val="24"/>
          <w:szCs w:val="24"/>
        </w:rPr>
        <w:t>Essay on Churchill</w:t>
      </w:r>
    </w:p>
    <w:p w14:paraId="1A4CA618" w14:textId="70A6360A" w:rsidR="00190DB2" w:rsidRPr="003B6539" w:rsidRDefault="003B6539" w:rsidP="00190DB2">
      <w:pPr>
        <w:rPr>
          <w:b/>
          <w:bCs/>
          <w:sz w:val="24"/>
          <w:szCs w:val="24"/>
        </w:rPr>
      </w:pPr>
      <w:r w:rsidRPr="003B6539">
        <w:rPr>
          <w:rFonts w:asciiTheme="majorHAnsi" w:eastAsia="MS PGothic" w:hAnsiTheme="majorHAnsi" w:cstheme="majorHAnsi"/>
          <w:b/>
          <w:bCs/>
          <w:noProof/>
          <w:sz w:val="24"/>
          <w:szCs w:val="24"/>
        </w:rPr>
        <w:t xml:space="preserve"> </w:t>
      </w:r>
      <w:r w:rsidRPr="003B6539">
        <w:rPr>
          <w:rFonts w:ascii="Symbol" w:hAnsi="Symbol" w:cs="Symbol"/>
          <w:b/>
          <w:bCs/>
          <w:noProof/>
          <w:sz w:val="24"/>
          <w:szCs w:val="24"/>
        </w:rPr>
        <w:t xml:space="preserve"> </w:t>
      </w:r>
      <w:r w:rsidR="00190DB2" w:rsidRPr="003B6539">
        <w:rPr>
          <w:b/>
          <w:bCs/>
          <w:sz w:val="24"/>
          <w:szCs w:val="24"/>
        </w:rPr>
        <w:tab/>
      </w:r>
    </w:p>
    <w:p w14:paraId="098CA12B" w14:textId="77777777" w:rsidR="00190DB2" w:rsidRPr="003B6539" w:rsidRDefault="00190DB2" w:rsidP="00190DB2">
      <w:pPr>
        <w:rPr>
          <w:sz w:val="24"/>
          <w:szCs w:val="24"/>
        </w:rPr>
      </w:pPr>
    </w:p>
    <w:p w14:paraId="21F684A3" w14:textId="77777777" w:rsidR="00D0042D" w:rsidRDefault="00D0042D"/>
    <w:sectPr w:rsidR="00D0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B2"/>
    <w:rsid w:val="000B6B5E"/>
    <w:rsid w:val="00121802"/>
    <w:rsid w:val="00181301"/>
    <w:rsid w:val="00190DB2"/>
    <w:rsid w:val="00297AA5"/>
    <w:rsid w:val="002C6232"/>
    <w:rsid w:val="003B6539"/>
    <w:rsid w:val="004C35BD"/>
    <w:rsid w:val="00561C94"/>
    <w:rsid w:val="005F3B22"/>
    <w:rsid w:val="007663DF"/>
    <w:rsid w:val="00B22555"/>
    <w:rsid w:val="00B41C83"/>
    <w:rsid w:val="00B53675"/>
    <w:rsid w:val="00C05820"/>
    <w:rsid w:val="00C6199E"/>
    <w:rsid w:val="00D0042D"/>
    <w:rsid w:val="00F37B6A"/>
    <w:rsid w:val="00F82725"/>
    <w:rsid w:val="00FB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FE7D"/>
  <w15:chartTrackingRefBased/>
  <w15:docId w15:val="{E51D12B0-A45D-49E8-9596-4C539D9C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B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DB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Manzone</dc:creator>
  <cp:keywords/>
  <dc:description/>
  <cp:lastModifiedBy>Bronwyn Gauthier</cp:lastModifiedBy>
  <cp:revision>15</cp:revision>
  <dcterms:created xsi:type="dcterms:W3CDTF">2020-05-13T17:57:00Z</dcterms:created>
  <dcterms:modified xsi:type="dcterms:W3CDTF">2023-07-20T23:32:00Z</dcterms:modified>
</cp:coreProperties>
</file>